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  <w:t>WT-LDV0100 激光多普勒测速综合实验系统</w:t>
      </w:r>
    </w:p>
    <w:p>
      <w:pPr>
        <w:rPr>
          <w:rFonts w:hint="eastAsia" w:ascii="微软雅黑" w:hAnsi="微软雅黑" w:eastAsia="微软雅黑" w:cs="微软雅黑"/>
          <w:b/>
          <w:bCs/>
          <w:color w:val="0000FF"/>
          <w:sz w:val="30"/>
          <w:szCs w:val="30"/>
        </w:rPr>
      </w:pPr>
    </w:p>
    <w:p>
      <w:pPr>
        <w:spacing w:line="500" w:lineRule="exact"/>
        <w:ind w:firstLine="420" w:firstLineChars="20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LDV实验是以现代技术为手段，与实际应用紧密结合而又能充分体现物理思想和方法的实验项目。它涉及到较多物理知识包括光学、流体力学，电子技术和计算机数据处理等。一般LDV设备昂贵，且不符合实验教学要求。因此我们开发出这种新型设备，目的在于使学生在掌握物理学基本原理的基础上，学习用基础光学器件设计、搭建与调试光路的方法，学习数据处理等。本实验设备适合近代物理实验、近代光学实验和大学物理实验拓展等。</w:t>
      </w:r>
    </w:p>
    <w:p>
      <w:pPr>
        <w:pStyle w:val="4"/>
        <w:adjustRightInd w:val="0"/>
        <w:snapToGrid w:val="0"/>
        <w:spacing w:before="156" w:beforeLines="50" w:line="312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18"/>
          <w:szCs w:val="18"/>
        </w:rPr>
        <w:drawing>
          <wp:inline distT="0" distB="0" distL="114300" distR="114300">
            <wp:extent cx="5940425" cy="4199890"/>
            <wp:effectExtent l="0" t="0" r="3175" b="6350"/>
            <wp:docPr id="1" name="图片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adjustRightInd w:val="0"/>
        <w:snapToGrid w:val="0"/>
        <w:spacing w:before="156" w:beforeLines="50" w:line="312" w:lineRule="auto"/>
        <w:ind w:firstLine="181" w:firstLineChars="10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18"/>
          <w:szCs w:val="18"/>
        </w:rPr>
      </w:pPr>
    </w:p>
    <w:p>
      <w:pPr>
        <w:pStyle w:val="4"/>
        <w:adjustRightInd w:val="0"/>
        <w:snapToGrid w:val="0"/>
        <w:spacing w:before="156" w:beforeLines="50" w:line="312" w:lineRule="auto"/>
        <w:ind w:firstLine="181" w:firstLineChars="10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18"/>
          <w:szCs w:val="18"/>
        </w:rPr>
      </w:pPr>
    </w:p>
    <w:p>
      <w:pPr>
        <w:pStyle w:val="4"/>
        <w:adjustRightInd w:val="0"/>
        <w:snapToGrid w:val="0"/>
        <w:spacing w:before="156" w:beforeLines="50" w:line="312" w:lineRule="auto"/>
        <w:ind w:firstLine="181" w:firstLineChars="10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18"/>
          <w:szCs w:val="18"/>
        </w:rPr>
      </w:pPr>
    </w:p>
    <w:p>
      <w:pPr>
        <w:pStyle w:val="4"/>
        <w:adjustRightInd w:val="0"/>
        <w:snapToGrid w:val="0"/>
        <w:spacing w:before="156" w:beforeLines="50" w:line="312" w:lineRule="auto"/>
        <w:ind w:firstLine="241" w:firstLineChars="10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  <w:t>适用专业：大学物理、近代物理、应用物理、光电信息科学与工程、</w:t>
      </w:r>
    </w:p>
    <w:p>
      <w:pPr>
        <w:pStyle w:val="4"/>
        <w:adjustRightInd w:val="0"/>
        <w:snapToGrid w:val="0"/>
        <w:spacing w:before="156" w:beforeLines="50" w:line="312" w:lineRule="auto"/>
        <w:ind w:firstLine="241" w:firstLineChars="100"/>
        <w:jc w:val="left"/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24"/>
        </w:rPr>
        <w:t>光电检测</w:t>
      </w:r>
    </w:p>
    <w:p>
      <w:pPr>
        <w:rPr>
          <w:rFonts w:hint="eastAsia" w:ascii="方正仿宋_GB2312" w:hAnsi="方正仿宋_GB2312" w:eastAsia="方正仿宋_GB2312" w:cs="方正仿宋_GB2312"/>
          <w:b/>
          <w:color w:val="FF0000"/>
          <w:sz w:val="30"/>
          <w:szCs w:val="30"/>
        </w:rPr>
      </w:pPr>
    </w:p>
    <w:p>
      <w:pPr>
        <w:rPr>
          <w:rFonts w:hint="eastAsia" w:ascii="方正仿宋_GB2312" w:hAnsi="方正仿宋_GB2312" w:eastAsia="方正仿宋_GB2312" w:cs="方正仿宋_GB2312"/>
          <w:b/>
          <w:color w:val="366091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color w:val="366091"/>
          <w:sz w:val="30"/>
          <w:szCs w:val="30"/>
        </w:rPr>
        <w:t>涉及课程</w:t>
      </w:r>
    </w:p>
    <w:p>
      <w:pPr>
        <w:rPr>
          <w:rFonts w:hint="eastAsia" w:ascii="方正仿宋_GB2312" w:hAnsi="方正仿宋_GB2312" w:eastAsia="方正仿宋_GB2312" w:cs="方正仿宋_GB2312"/>
          <w:b/>
          <w:color w:val="366091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366091"/>
          <w:sz w:val="28"/>
          <w:szCs w:val="28"/>
        </w:rPr>
        <w:t>物理光学、激光原理、流体力学、光电检测、图像处理等</w:t>
      </w:r>
    </w:p>
    <w:p>
      <w:pPr>
        <w:rPr>
          <w:rFonts w:hint="eastAsia" w:ascii="方正仿宋_GB2312" w:hAnsi="方正仿宋_GB2312" w:eastAsia="方正仿宋_GB2312" w:cs="方正仿宋_GB2312"/>
          <w:b/>
          <w:color w:val="366091"/>
          <w:sz w:val="28"/>
          <w:szCs w:val="28"/>
        </w:rPr>
      </w:pP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  <w:r>
        <w:rPr>
          <w:rFonts w:hint="eastAsia" w:ascii="黑体" w:hAnsi="黑体" w:eastAsia="黑体" w:cs="方正仿宋_GB2312"/>
          <w:b/>
          <w:bCs/>
          <w:color w:val="00B0F0"/>
        </w:rPr>
        <w:t>实验内容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1.学习理解激光多普勒效应；</w:t>
      </w:r>
    </w:p>
    <w:p>
      <w:pPr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2.搭建双光束LDV测速光路，理解其工作原理；</w:t>
      </w:r>
    </w:p>
    <w:p>
      <w:pPr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3.了解计数器式信号处理器的激光多普勒测速仪的工作原理；</w:t>
      </w:r>
    </w:p>
    <w:p>
      <w:pPr>
        <w:spacing w:line="40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4.掌握一维流场流速测量技术。</w:t>
      </w:r>
    </w:p>
    <w:p>
      <w:pPr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5.液体，气体、固体速度场测量。  </w:t>
      </w:r>
    </w:p>
    <w:p>
      <w:pPr>
        <w:spacing w:line="40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6.扩展实验：将发射部分和接收部分可做成两个整体，直接放在实验台上，可用于科研和创新设计性实验上使用。</w:t>
      </w:r>
    </w:p>
    <w:p>
      <w:pPr>
        <w:tabs>
          <w:tab w:val="left" w:pos="1207"/>
        </w:tabs>
        <w:rPr>
          <w:rFonts w:hint="eastAsia" w:ascii="黑体" w:hAnsi="黑体" w:eastAsia="黑体" w:cs="方正仿宋_GB2312"/>
          <w:b/>
          <w:bCs/>
          <w:color w:val="00B0F0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0000FF"/>
          <w:szCs w:val="21"/>
          <w:lang w:val="en-US" w:eastAsia="zh-CN"/>
        </w:rPr>
      </w:pPr>
      <w:r>
        <w:rPr>
          <w:rFonts w:hint="eastAsia" w:ascii="黑体" w:hAnsi="黑体" w:eastAsia="黑体" w:cs="方正仿宋_GB2312"/>
          <w:b/>
          <w:bCs/>
          <w:color w:val="00B0F0"/>
          <w:lang w:val="en-US" w:eastAsia="zh-CN"/>
        </w:rPr>
        <w:t>技术参数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C0504D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z w:val="24"/>
        </w:rPr>
        <w:t>实验系统组成：</w:t>
      </w:r>
    </w:p>
    <w:p>
      <w:pPr>
        <w:rPr>
          <w:rFonts w:hint="eastAsia" w:ascii="方正仿宋_GB2312" w:hAnsi="方正仿宋_GB2312" w:eastAsia="方正仿宋_GB2312" w:cs="方正仿宋_GB2312"/>
          <w:b/>
          <w:color w:val="FFFFFF" w:themeColor="background1"/>
          <w:szCs w:val="21"/>
          <w14:textFill>
            <w14:solidFill>
              <w14:schemeClr w14:val="bg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Cs w:val="21"/>
        </w:rPr>
        <w:t>多功能光学电源、实验主机、液体组件、固体组件、气体组件、光学平台、光学成套器件、</w:t>
      </w:r>
      <w:r>
        <w:rPr>
          <w:rFonts w:hint="eastAsia" w:ascii="方正仿宋_GB2312" w:hAnsi="方正仿宋_GB2312" w:eastAsia="方正仿宋_GB2312" w:cs="方正仿宋_GB2312"/>
          <w:b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实验软件</w:t>
      </w:r>
    </w:p>
    <w:p>
      <w:pPr>
        <w:rPr>
          <w:rFonts w:hint="eastAsia" w:ascii="方正仿宋_GB2312" w:hAnsi="方正仿宋_GB2312" w:eastAsia="方正仿宋_GB2312" w:cs="方正仿宋_GB2312"/>
          <w:b/>
          <w:color w:val="000000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Cs w:val="21"/>
        </w:rPr>
        <w:t>技术参数：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1、半导体激光器：波长650nm，功率25mW;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2、光学实验平台：900*300mm减震光学平台；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3、两束光间距：20～25mm，相交夹角8°～12°；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4、f</w:t>
      </w: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  <w:vertAlign w:val="subscript"/>
        </w:rPr>
        <w:t>D</w:t>
      </w: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测量范围：10K~10M Hz，（两束光间距25mm时，流速0.03~30 m/s）；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5、多功能光学电源：①提供激光器专用电源输出。②提供1~12V/2A连续可调恒压输出。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③提供一路5V/1A和12V/1A的恒压源输出。④实现用光电开关对转速的测量显示。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6、LDV主机：①提供雪崩二极管的偏置电压输出75~100V连续可调。②实现光/电信号衰减、滤波、放大等信号处理。③实现数据的高速采集和传输（采样频率1~100MHz）。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7、气体组件：①实现气体携带雾化水颗粒，风速0.5~16m/s连续可调；②配置便携式数显风速计。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8、固体组件：①实现飞轮盘转速100~6000RPM输出连续可调；②展示光电反射式测速的结构原理和应用。</w:t>
      </w:r>
    </w:p>
    <w:p>
      <w:pP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9、液体组件：实现液体流速0.1~3 m/s连续可调。</w:t>
      </w:r>
    </w:p>
    <w:p>
      <w:pPr>
        <w:rPr>
          <w:rFonts w:hint="eastAsia" w:ascii="微软雅黑" w:hAnsi="微软雅黑" w:eastAsia="微软雅黑" w:cs="微软雅黑"/>
          <w:b/>
          <w:bCs/>
          <w:color w:val="0000FF"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Cs w:val="21"/>
          <w:highlight w:val="none"/>
        </w:rPr>
        <w:t>10、实验软件：①实现多普勒信号的高速采集、存储。②实现信号波形的频谱分析计算。③能局部放大任意一端多普勒频谱曲线，进行细致分析。④能存储所有实验相关信息和实验数据，形成实验报告。⑤能载入历史实验信息和实验曲线的回放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LDV原理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宋体" w:hAnsi="宋体"/>
          <w:szCs w:val="21"/>
        </w:rPr>
        <w:pict>
          <v:shape id="_x0000_s1026" o:spid="_x0000_s1026" o:spt="75" type="#_x0000_t75" style="position:absolute;left:0pt;margin-left:10.8pt;margin-top:20.7pt;height:109.5pt;width:324.9pt;mso-wrap-distance-bottom:0pt;mso-wrap-distance-top:0pt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topAndBottom"/>
          </v:shape>
          <o:OLEObject Type="Embed" ProgID="" ShapeID="_x0000_s1026" DrawAspect="Content" ObjectID="_1468075725" r:id="rId5">
            <o:LockedField>false</o:LockedField>
          </o:OLEObject>
        </w:pic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两束相干光（激光）相交于流速场被测点，形成一个尺度小于1mm的条纹区，当速度为</w:t>
      </w:r>
      <w:r>
        <w:rPr>
          <w:rFonts w:hint="eastAsia" w:ascii="方正仿宋_GB2312" w:hAnsi="方正仿宋_GB2312" w:eastAsia="方正仿宋_GB2312" w:cs="方正仿宋_GB2312"/>
          <w:i/>
          <w:color w:val="000000"/>
          <w:sz w:val="18"/>
          <w:szCs w:val="18"/>
        </w:rPr>
        <w:t>v</w:t>
      </w: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的粒子进入条纹区时，光敏探测器便可获得含有多普勒频率的信号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pict>
          <v:shape id="_x0000_s1027" o:spid="_x0000_s1027" o:spt="75" type="#_x0000_t75" style="position:absolute;left:0pt;margin-left:115.5pt;margin-top:10.25pt;height:35.85pt;width:120.75pt;mso-wrap-distance-bottom:0pt;mso-wrap-distance-top:0pt;z-index:251672576;mso-width-relative:page;mso-height-relative:page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topAndBottom"/>
          </v:shape>
          <o:OLEObject Type="Embed" ProgID="" ShapeID="_x0000_s1027" DrawAspect="Content" ObjectID="_1468075726" r:id="rId7">
            <o:LockedField>false</o:LockedField>
          </o:OLEObject>
        </w:pict>
      </w: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其中λ是入射光的波长。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由于流体中的粒子质量和尺寸很小，因此可以用多个粒子速度的统计平均值代表流体的速度。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光敏探测器的输出信号进入LDV信号处理器。当一个粒子进入条纹区时，探测器输出的信号经放大、滤波后，成为一个上下对称的、包络线近似高斯曲线的多普勒波群，波群信号送到PC，做频谱分析，得到多普勒频率</w:t>
      </w:r>
      <w:r>
        <w:rPr>
          <w:rFonts w:hint="eastAsia" w:ascii="方正仿宋_GB2312" w:hAnsi="方正仿宋_GB2312" w:eastAsia="方正仿宋_GB2312" w:cs="方正仿宋_GB2312"/>
          <w:i/>
          <w:color w:val="000000"/>
          <w:sz w:val="18"/>
          <w:szCs w:val="18"/>
        </w:rPr>
        <w:t>f</w:t>
      </w: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  <w:vertAlign w:val="subscript"/>
        </w:rPr>
        <w:t>D</w:t>
      </w:r>
      <w:r>
        <w:rPr>
          <w:rFonts w:hint="eastAsia" w:ascii="方正仿宋_GB2312" w:hAnsi="方正仿宋_GB2312" w:eastAsia="方正仿宋_GB2312" w:cs="方正仿宋_GB2312"/>
          <w:color w:val="000000"/>
          <w:sz w:val="18"/>
          <w:szCs w:val="18"/>
        </w:rPr>
        <w:t>，求出速度为</w:t>
      </w:r>
      <w:r>
        <w:rPr>
          <w:rFonts w:hint="eastAsia" w:ascii="方正仿宋_GB2312" w:hAnsi="方正仿宋_GB2312" w:eastAsia="方正仿宋_GB2312" w:cs="方正仿宋_GB2312"/>
          <w:i/>
          <w:color w:val="000000"/>
          <w:sz w:val="18"/>
          <w:szCs w:val="18"/>
        </w:rPr>
        <w:t>v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18"/>
          <w:szCs w:val="18"/>
        </w:rPr>
        <w:t>。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反复研制改进电子电路，使信号处理部分简洁、可靠。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采用PC机采用RS232接口与信号处理器通信，对信号做数据处理。使用FFT（快速傅里叶变换）得到各波群的</w:t>
      </w:r>
      <w:r>
        <w:rPr>
          <w:rFonts w:hint="eastAsia" w:ascii="方正仿宋_GB2312" w:hAnsi="方正仿宋_GB2312" w:eastAsia="方正仿宋_GB2312" w:cs="方正仿宋_GB2312"/>
          <w:i/>
          <w:sz w:val="18"/>
          <w:szCs w:val="18"/>
        </w:rPr>
        <w:t>f</w:t>
      </w:r>
      <w:r>
        <w:rPr>
          <w:rFonts w:hint="eastAsia" w:ascii="方正仿宋_GB2312" w:hAnsi="方正仿宋_GB2312" w:eastAsia="方正仿宋_GB2312" w:cs="方正仿宋_GB2312"/>
          <w:i/>
          <w:sz w:val="18"/>
          <w:szCs w:val="18"/>
          <w:vertAlign w:val="subscript"/>
        </w:rPr>
        <w:t>D</w:t>
      </w: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，再由多个波群流速得到流速分布直方图，给出流速。</w:t>
      </w:r>
    </w:p>
    <w:p>
      <w:pPr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教学性</w:t>
      </w:r>
    </w:p>
    <w:p>
      <w:pPr>
        <w:spacing w:line="500" w:lineRule="exact"/>
        <w:ind w:firstLine="420" w:firstLineChars="200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有完善的实验教材，为4学时实验。教学效果良好。并在非物理类学生物理实验拓展课程中使用，学生反映开阔了眼界，了解了新技术，对物理实验有了新认识。多普勒现象是大学物理课中的一项内容，过去不便进行定量实验，本实验对多普勒现象进行定量分析，解决了实验难题。另外学生能够了解LDV是一种非接触测量流速的方法。根据我们的教学实践，LDV实验完全可以融入大学物理实验公共课程。有完善的实验讲义和教学资料。</w:t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科学性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LDV实验知识点较多，涉及到力学、光学和数据处理等方面。流速是一个力学问题，古典测量方法是皮特管法，近代有了热线风速仪，这些都是接触测量。LDV是基于现代光学的非触测量方法，光学方面的知识点有，光的干涉、相干长度、光的多普勒频移、光的检测方法等理论。在PC上做数据处理，在实验中对当代检测技术有了认识。目前这在大面积物理实验中是不多见的。LDV实验将课本上抽象的理论计算变成生动的光路、波形图和流速分布图表。学生通过搭建、调整光路、设置电路参数、数据处理等即锻炼了科学实验的动手能力，又掌握了其中的科学原理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color w:val="FF000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18"/>
          <w:szCs w:val="18"/>
        </w:rPr>
        <w:t>启发性</w:t>
      </w:r>
    </w:p>
    <w:p>
      <w:pPr>
        <w:spacing w:line="500" w:lineRule="exact"/>
        <w:ind w:firstLine="360" w:firstLineChars="200"/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t>1842年，通过声学实验，J.C.Doppler发现了多普勒效应，后用于声学、光学、雷达等与波动有关的学科。1960年代初激光技术兴起。1964年Yeh和Cummins用激光流速计测量了层流管流分布，开创激光多普勒测速技术。古老的物理思想、成果在新技术层出不穷的今天不断发扬光大。我们在计算机时代即不应忽视物理学、物理实验的威力，又要将新技术融入到传统的实验教学中。</w:t>
      </w:r>
    </w:p>
    <w:p>
      <w:pPr>
        <w:rPr>
          <w:rFonts w:hint="eastAsia" w:ascii="宋体" w:hAnsi="宋体" w:cs="宋体"/>
          <w:b/>
          <w:bCs/>
          <w:color w:val="FF0000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</w:p>
    <w:p>
      <w:pPr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设备型号及配套</w:t>
      </w:r>
    </w:p>
    <w:p>
      <w:pPr>
        <w:rPr>
          <w:rFonts w:ascii="宋体" w:hAnsi="宋体" w:cs="宋体"/>
          <w:b/>
          <w:bCs/>
          <w:color w:val="FF0000"/>
        </w:rPr>
      </w:pP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C0504D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z w:val="24"/>
        </w:rPr>
        <w:t>实验系统组成：</w:t>
      </w:r>
    </w:p>
    <w:p>
      <w:pPr>
        <w:rPr>
          <w:rFonts w:hint="eastAsia" w:ascii="方正仿宋_GB2312" w:hAnsi="方正仿宋_GB2312" w:eastAsia="方正仿宋_GB2312" w:cs="方正仿宋_GB2312"/>
          <w:b/>
          <w:color w:val="000000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Cs w:val="21"/>
        </w:rPr>
        <w:t>多功能光学电源、实验主机、液体组件、固体组件、气体组件、光学平台、光学成套器件、实验软件</w:t>
      </w:r>
    </w:p>
    <w:p>
      <w:pP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</w:pPr>
    </w:p>
    <w:p/>
    <w:tbl>
      <w:tblPr>
        <w:tblStyle w:val="3"/>
        <w:tblpPr w:leftFromText="180" w:rightFromText="180" w:vertAnchor="text" w:horzAnchor="page" w:tblpX="1490" w:tblpY="301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设备名称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型号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hint="eastAsia" w:ascii="黑体" w:hAnsi="黑体" w:eastAsia="黑体" w:cs="宋体"/>
                <w:color w:val="000000"/>
              </w:rPr>
              <w:t>实验室自备配套设备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shd w:val="clear" w:color="auto" w:fill="BEBEB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激光多普勒测速综合实验系统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WT-LDV0100</w:t>
            </w:r>
          </w:p>
        </w:tc>
        <w:tc>
          <w:tcPr>
            <w:tcW w:w="2841" w:type="dxa"/>
            <w:shd w:val="clear" w:color="auto" w:fill="BEBEB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</w:rPr>
            </w:pPr>
            <w:r>
              <w:rPr>
                <w:rFonts w:ascii="黑体" w:hAnsi="黑体" w:eastAsia="黑体" w:cs="宋体"/>
                <w:color w:val="000000"/>
              </w:rPr>
              <w:t>双踪示波器1台、计算机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建议课时</w:t>
      </w:r>
    </w:p>
    <w:p>
      <w:pP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  <w:t xml:space="preserve"> </w:t>
      </w:r>
    </w:p>
    <w:p>
      <w:pPr>
        <w:rPr>
          <w:rFonts w:ascii="方正仿宋_GB2312" w:hAnsi="方正仿宋_GB2312" w:eastAsia="方正仿宋_GB2312" w:cs="方正仿宋_GB2312"/>
          <w:b/>
          <w:color w:val="366091"/>
          <w:szCs w:val="21"/>
        </w:rPr>
      </w:pPr>
      <w: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  <w:t xml:space="preserve"> 3</w:t>
      </w:r>
      <w:r>
        <w:rPr>
          <w:rFonts w:hint="eastAsia" w:ascii="宋体" w:hAnsi="宋体" w:cs="宋体"/>
          <w:b/>
          <w:color w:val="366091"/>
          <w:szCs w:val="21"/>
        </w:rPr>
        <w:t>至</w:t>
      </w:r>
      <w:r>
        <w:rPr>
          <w:rFonts w:hint="eastAsia" w:ascii="方正仿宋_GB2312" w:hAnsi="方正仿宋_GB2312" w:eastAsia="方正仿宋_GB2312" w:cs="方正仿宋_GB2312"/>
          <w:b/>
          <w:color w:val="366091"/>
          <w:szCs w:val="21"/>
        </w:rPr>
        <w:t>6课时</w:t>
      </w:r>
    </w:p>
    <w:p>
      <w:pPr>
        <w:rPr>
          <w:rFonts w:ascii="微软雅黑" w:hAnsi="微软雅黑" w:eastAsia="微软雅黑" w:cs="微软雅黑"/>
          <w:b/>
          <w:sz w:val="36"/>
          <w:szCs w:val="36"/>
        </w:rPr>
      </w:pPr>
    </w:p>
    <w:p>
      <w:pPr>
        <w:rPr>
          <w:rFonts w:ascii="微软雅黑" w:hAnsi="微软雅黑" w:eastAsia="微软雅黑" w:cs="微软雅黑"/>
          <w:b/>
          <w:sz w:val="36"/>
          <w:szCs w:val="36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</w:p>
    <w:p>
      <w:pPr>
        <w:ind w:firstLine="4216" w:firstLineChars="20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四川西测科技有限公司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2019年3月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68F49-9CFD-428F-BA4C-AB4C38F278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FC0BF6-8BA4-45A9-AB2C-51762D3104A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37F4DD0-5D92-4EA1-9311-BA028C0EEB0F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FFF0E2D-814B-40F9-8C7B-0A2BCD2D6F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6B05"/>
    <w:rsid w:val="335C4E6C"/>
    <w:rsid w:val="3E3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84411</dc:creator>
  <cp:lastModifiedBy>赵小清</cp:lastModifiedBy>
  <dcterms:modified xsi:type="dcterms:W3CDTF">2019-12-10T03:03:05Z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